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723"/>
        <w:gridCol w:w="2449"/>
        <w:gridCol w:w="3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1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供应商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折扣</w:t>
            </w:r>
          </w:p>
        </w:tc>
        <w:tc>
          <w:tcPr>
            <w:tcW w:w="1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报价基准</w:t>
            </w:r>
          </w:p>
        </w:tc>
        <w:tc>
          <w:tcPr>
            <w:tcW w:w="19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税率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北京京东世纪信息技术有限公司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89%</w:t>
            </w:r>
          </w:p>
        </w:tc>
        <w:tc>
          <w:tcPr>
            <w:tcW w:w="1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以京东电商主站 ( 名:www.jd.com)价格为基准（不包含秒杀、满减、抢购、限制性促销活动）</w:t>
            </w:r>
          </w:p>
        </w:tc>
        <w:tc>
          <w:tcPr>
            <w:tcW w:w="19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9%、13%，按照国家税务规定开具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深圳沃尔玛百货零售有限公司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83%</w:t>
            </w:r>
          </w:p>
        </w:tc>
        <w:tc>
          <w:tcPr>
            <w:tcW w:w="1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线上平台</w:t>
            </w:r>
          </w:p>
        </w:tc>
        <w:tc>
          <w:tcPr>
            <w:tcW w:w="19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0%、9%、13%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天虹数科商业股份有限公司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94%</w:t>
            </w:r>
          </w:p>
        </w:tc>
        <w:tc>
          <w:tcPr>
            <w:tcW w:w="1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天虹APP</w:t>
            </w:r>
          </w:p>
        </w:tc>
        <w:tc>
          <w:tcPr>
            <w:tcW w:w="19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粮油类：9%、13%；坚果/干货类:9%、13%；乳制品类:9%、13%；生鲜类:0%、9%、13%；日用品类:13%；饮品类：13%；家用电器：13%；床品：13%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42BF0"/>
    <w:rsid w:val="04F64CBC"/>
    <w:rsid w:val="0B2F6C54"/>
    <w:rsid w:val="0FE70C38"/>
    <w:rsid w:val="12821AB0"/>
    <w:rsid w:val="140E4272"/>
    <w:rsid w:val="15D453E9"/>
    <w:rsid w:val="19C63037"/>
    <w:rsid w:val="19F6626D"/>
    <w:rsid w:val="1F1E4366"/>
    <w:rsid w:val="21B766E9"/>
    <w:rsid w:val="22D320AF"/>
    <w:rsid w:val="27142BF0"/>
    <w:rsid w:val="2C023B28"/>
    <w:rsid w:val="2DC57917"/>
    <w:rsid w:val="316210C6"/>
    <w:rsid w:val="329079D5"/>
    <w:rsid w:val="33D24992"/>
    <w:rsid w:val="3666654B"/>
    <w:rsid w:val="3EFB450B"/>
    <w:rsid w:val="45C42B1B"/>
    <w:rsid w:val="47F15B17"/>
    <w:rsid w:val="4A8132EE"/>
    <w:rsid w:val="4C820D41"/>
    <w:rsid w:val="57A80372"/>
    <w:rsid w:val="5BC0468D"/>
    <w:rsid w:val="601453FB"/>
    <w:rsid w:val="61036363"/>
    <w:rsid w:val="654727D3"/>
    <w:rsid w:val="6A2C2AD5"/>
    <w:rsid w:val="6C33417C"/>
    <w:rsid w:val="6F2B205A"/>
    <w:rsid w:val="70BC220E"/>
    <w:rsid w:val="76411D13"/>
    <w:rsid w:val="78554527"/>
    <w:rsid w:val="7BE17AEF"/>
    <w:rsid w:val="7ECE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spacing w:after="120" w:afterLines="0" w:line="240" w:lineRule="auto"/>
      <w:ind w:firstLine="420" w:firstLineChars="100"/>
    </w:pPr>
    <w:rPr>
      <w:rFonts w:ascii="Times New Roman" w:hAnsi="Times New Roman"/>
      <w:sz w:val="21"/>
    </w:rPr>
  </w:style>
  <w:style w:type="paragraph" w:styleId="3">
    <w:name w:val="Body Text"/>
    <w:basedOn w:val="1"/>
    <w:next w:val="2"/>
    <w:unhideWhenUsed/>
    <w:qFormat/>
    <w:uiPriority w:val="0"/>
    <w:pPr>
      <w:widowControl w:val="0"/>
      <w:spacing w:beforeLines="0" w:after="120"/>
      <w:jc w:val="both"/>
    </w:pPr>
    <w:rPr>
      <w:rFonts w:hint="default" w:ascii="Times New Roman" w:hAnsi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Office_11.8.2.11062_F1E327BC-269C-435d-A152-05C5408002CA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2025-01-02T01:22:00Z</dcterms:created>
  <dc:creator>kfzx-jiangzq</dc:creator>
  <cp:lastModifiedBy>kfzx-jiangzq</cp:lastModifiedBy>
  <dcterms:modified xsi:type="dcterms:W3CDTF">2025-01-02T01:24:12Z</dcterms:modified>
  <dc:title>供应商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2052-11.8.2.11062</vt:lpwstr>
  </property>
  <property fmtid="{D5CDD505-2E9C-101B-9397-08002B2CF9AE}" pid="3" name="ICV">
    <vt:lpwstr>6A775EFA8A3141ACBB9AFDB174BE6166</vt:lpwstr>
  </property>
</Properties>
</file>