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bidi w:val="0"/>
        <w:ind w:leftChars="0"/>
        <w:jc w:val="center"/>
        <w:rPr>
          <w:rFonts w:hint="eastAsia" w:eastAsia="仿宋_GB2312"/>
          <w:lang w:eastAsia="zh-CN"/>
        </w:rPr>
      </w:pPr>
      <w:bookmarkStart w:id="0" w:name="_Toc30522"/>
      <w:bookmarkStart w:id="1" w:name="_Toc12033"/>
      <w:r>
        <w:rPr>
          <w:rFonts w:hint="eastAsia"/>
          <w:lang w:val="en-US" w:eastAsia="zh-CN"/>
        </w:rPr>
        <w:t>附件一：</w:t>
      </w:r>
      <w:r>
        <w:rPr>
          <w:rFonts w:hint="eastAsia"/>
        </w:rPr>
        <w:t>投 标 报 价 明 细 表</w:t>
      </w:r>
      <w:bookmarkEnd w:id="0"/>
      <w:bookmarkEnd w:id="1"/>
      <w:r>
        <w:rPr>
          <w:rFonts w:hint="eastAsia"/>
          <w:lang w:eastAsia="zh-CN"/>
        </w:rPr>
        <w:t>（最低）</w:t>
      </w:r>
    </w:p>
    <w:p>
      <w:pPr>
        <w:pStyle w:val="2"/>
        <w:jc w:val="right"/>
        <w:rPr>
          <w:rFonts w:hint="eastAsia"/>
          <w:b/>
          <w:bCs/>
        </w:rPr>
      </w:pPr>
      <w:r>
        <w:rPr>
          <w:rFonts w:hint="eastAsia"/>
          <w:b/>
          <w:bCs/>
        </w:rPr>
        <w:t>单位：人民币，元</w:t>
      </w:r>
    </w:p>
    <w:tbl>
      <w:tblPr>
        <w:tblStyle w:val="7"/>
        <w:tblW w:w="14101" w:type="dxa"/>
        <w:tblInd w:w="-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9"/>
        <w:gridCol w:w="742"/>
        <w:gridCol w:w="3083"/>
        <w:gridCol w:w="2756"/>
        <w:gridCol w:w="1219"/>
        <w:gridCol w:w="1391"/>
        <w:gridCol w:w="630"/>
        <w:gridCol w:w="414"/>
        <w:gridCol w:w="1140"/>
        <w:gridCol w:w="672"/>
        <w:gridCol w:w="1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4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凭条种类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标称规格（面宽*外径*内径）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适用设备型号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外径免费增加范围（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定量(g/㎡)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投标报价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（不含增值税）①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增值税税率②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投标报价（含增值税）③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③=①*（1+②）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101" w:type="dxa"/>
            <w:gridSpan w:val="11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1类凭条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ATM客户凭条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（76.2±0.3）*140*25.4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日立2845A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8.85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76*160*25.4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10.62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76*130*25.4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日立2845AE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7.08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76*120*25（30）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日立2845A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6.02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（79.5±0.5）*216*（25.4±0.5）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日立2845V/日立2851V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日立2845-V232 11A大堂式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日立2845-V132 11A穿墙式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日立2845-SR大堂式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日立2845-SR穿墙式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79.5*125*25（30）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8.43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（79.5±0.5）*140*（25.4±0.5）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9.29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10.50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80*130*25.4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8.98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10.15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79*120*25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迪堡OPTEVA全系列及存取款一体机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8.08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9.13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（80.00±0.25）*120*（25.4±0.8）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迪堡562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8.08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9.13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（80±0.2）*150*（17.8±0.25）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御银KT1688-A5（08）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NCR58系列/NCR66系列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13.82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15.62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（80±0.2）*220*（17.8±0.25）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NCR58系列(5877、5884、5885、5886、5887)/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NCR66系列(6622、6625）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80*130*18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NCR5885、5875、5887、5877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8.98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10.15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80*120*25（30）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NCR66系列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8.08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9.13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（80±0.2）*220*（17.8±0.25）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东信8100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(80±0.5)*200*25.4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OKI 21S 21SE系列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（80±0.5）*100*25.4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OKI 21S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7.23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(80±0.2)*200*25.4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KT1688-A4（08）大堂式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KT1688-A5（08）穿墙式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58*80*8（12）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迪堡OPTEVA全系列及存取款一体机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1.77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69.9*247*（10.3±0.2）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迪堡1000系列/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迪堡1071ix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7.08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(76.2±0.7)*180*20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东信（POTEVIO8000系列）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7.96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(76.2±0.5)*95*(12.5±0.5)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OKI （ATM21S 21SE系列）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5.31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57*50*13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艾体威尔V30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57*38*12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惠尔丰Vx680分体/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惠尔丰Vx680（GPRS）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0.92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57*30*9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艾体威尔PDA-22/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艾体威尔PDA-22-1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0.51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75*80*12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惠尔丰Vx-820（MIS）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75*60*12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VeriFone VX820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1.59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80*90*12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惠尔丰Mx880大屏幕多媒体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4.43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5.01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57*30*12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mPOS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0.51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宽76.2±0.7mm，长140±0.5mm， 一本50份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联迪E510 有线针打/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联迪E520分体针打/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联迪EPT-5610 有线针打（三层）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无碳压感纸（第一、二层52g,第三层76g）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1.32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宽76.2±0.7mm，长140±0.5mm， 一本50份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联迪E510 有线针打/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联迪E520分体针打/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联迪EPT-5610 有线针打（两层）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无碳压感纸（第一层52g,第二层76g）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4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叫号机客户凭条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80*50*12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平安力合叫号机：南天、多媒体机、发卡机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1.24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101" w:type="dxa"/>
            <w:gridSpan w:val="11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2类凭条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ATM客户凭条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（80±0.2）*100*（17.8±0.25）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日立2845V、东信8000/8100、迪堡562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7.23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（80±0.2）*100*(17.8±0.25)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NCR5877/5887/5884，NCR6622、6625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7.23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（80±0.2）*80*(17.8±0.25)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NCR6625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4.25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（80±0.2）*220*25.4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OKI GZ9240F大堂式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OKI GZ9240R穿墙式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宽75mm，长140mm， 一本50份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惠尔丰Nurit2930 针打/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惠尔丰Vx520针打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无碳压感纸（第一、二层52g,第三层76g）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1.32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宽75mm，长140mm 一本50份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惠尔丰Vx805有线针打分体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无碳压感纸（第一、二层52g,第三层76g）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1.32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叫号机客户凭条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79*75*12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排队机纸卷(ZY3000B)热敏排队机纸卷(融智兴达)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80*75*25.4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2.65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101" w:type="dxa"/>
            <w:gridSpan w:val="11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3-A类凭条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ATM客户凭条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80*160*25.4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东信POTEVIO8000系列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15.04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80*160*25.4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迪堡全系列、OKI21S/21SE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15.04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80*80*12（18）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4.42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57*50*12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惠尔丰Nurit8320/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惠尔丰Nurit8400有线热敏/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惠尔丰Vx510/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联迪EPT-5630有线热敏/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联迪EPT-5650无线热敏/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联迪SPP-100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57*40*12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惠尔丰Nurit8000无线热敏/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惠尔丰Nurit8000（WIFI）/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惠尔丰Nurit8000（GPRS）/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联迪E530有线热敏/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联迪E550无线热敏/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联迪E570无线热敏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0.95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57*40*13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VeriFone VX680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0.95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57*50*12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艾体威尔V70（警务POS）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艾体威尔V32</w:t>
            </w: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信雅达S180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3-A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101" w:type="dxa"/>
            <w:gridSpan w:val="11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3-B类凭条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ATM客户凭条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(79.5±0.5)*150*(25.4±0.5)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日立2845V、御银KT1688-A5（08）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3-B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13.82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15.62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（80.00±0.25）*254*（25.4±0.8）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迪堡3030/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迪堡OPTEVA全系列及存取款一体机/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迪堡1071ix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3-B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4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叫号机客户凭条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79*60*12.75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F002排队机纸卷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3-B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2.16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101" w:type="dxa"/>
            <w:gridSpan w:val="11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3-C类凭条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ATM客户凭条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（80.00±0.25）*100*（25.4±0.8）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日立2845V、东信8000/8100、迪堡562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3-C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7.23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80*150*25.4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OKI21S、21SE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3-C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13.82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15.62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74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叫号机客户凭条</w:t>
            </w:r>
          </w:p>
        </w:tc>
        <w:tc>
          <w:tcPr>
            <w:tcW w:w="3083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80*60*12</w:t>
            </w:r>
          </w:p>
        </w:tc>
        <w:tc>
          <w:tcPr>
            <w:tcW w:w="27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排队叫号机</w:t>
            </w:r>
          </w:p>
        </w:tc>
        <w:tc>
          <w:tcPr>
            <w:tcW w:w="1219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3-C</w:t>
            </w:r>
          </w:p>
        </w:tc>
        <w:tc>
          <w:tcPr>
            <w:tcW w:w="41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2.18</w:t>
            </w:r>
          </w:p>
        </w:tc>
        <w:tc>
          <w:tcPr>
            <w:tcW w:w="67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13%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2.46</w:t>
            </w:r>
          </w:p>
        </w:tc>
      </w:tr>
    </w:tbl>
    <w:p/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2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C1E282"/>
    <w:multiLevelType w:val="multilevel"/>
    <w:tmpl w:val="4FC1E282"/>
    <w:lvl w:ilvl="0" w:tentative="0">
      <w:start w:val="1"/>
      <w:numFmt w:val="decimal"/>
      <w:pStyle w:val="3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b/>
        <w:i w:val="0"/>
      </w:rPr>
    </w:lvl>
    <w:lvl w:ilvl="1" w:tentative="0">
      <w:start w:val="1"/>
      <w:numFmt w:val="decimal"/>
      <w:lvlText w:val="%1.%2"/>
      <w:lvlJc w:val="left"/>
      <w:pPr>
        <w:tabs>
          <w:tab w:val="left" w:pos="860"/>
        </w:tabs>
        <w:ind w:left="860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287"/>
        </w:tabs>
        <w:ind w:left="1287" w:hanging="720"/>
      </w:pPr>
      <w:rPr>
        <w:rFonts w:hint="eastAsia" w:ascii="宋体" w:hAnsi="宋体" w:eastAsia="宋体"/>
        <w:color w:val="000000" w:themeColor="text1"/>
        <w14:textFill>
          <w14:solidFill>
            <w14:schemeClr w14:val="tx1"/>
          </w14:solidFill>
        </w14:textFill>
      </w:rPr>
    </w:lvl>
    <w:lvl w:ilvl="3" w:tentative="0">
      <w:start w:val="1"/>
      <w:numFmt w:val="decimal"/>
      <w:lvlText w:val="%1.%2.%3.%4"/>
      <w:lvlJc w:val="left"/>
      <w:pPr>
        <w:tabs>
          <w:tab w:val="left" w:pos="2565"/>
        </w:tabs>
        <w:ind w:left="2565" w:hanging="864"/>
      </w:pPr>
      <w:rPr>
        <w:rFonts w:hint="eastAsia" w:ascii="宋体" w:hAnsi="宋体" w:eastAsia="宋体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Cs w:val="16"/>
        <w:u w:val="none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37290"/>
    <w:rsid w:val="16D02820"/>
    <w:rsid w:val="1D9A0428"/>
    <w:rsid w:val="29D4163D"/>
    <w:rsid w:val="3E931A8D"/>
    <w:rsid w:val="521E6F64"/>
    <w:rsid w:val="5FAF5A39"/>
    <w:rsid w:val="671B3568"/>
    <w:rsid w:val="6CF81065"/>
    <w:rsid w:val="6DA1060C"/>
    <w:rsid w:val="74FC3E1C"/>
    <w:rsid w:val="75E4071C"/>
    <w:rsid w:val="78D060D3"/>
    <w:rsid w:val="790343F6"/>
    <w:rsid w:val="7A761F74"/>
    <w:rsid w:val="7AB85C0F"/>
    <w:rsid w:val="7BD1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100" w:after="100" w:line="360" w:lineRule="auto"/>
      <w:jc w:val="center"/>
      <w:outlineLvl w:val="0"/>
    </w:pPr>
    <w:rPr>
      <w:rFonts w:ascii="Arial" w:hAnsi="Arial" w:eastAsia="仿宋_GB2312"/>
      <w:bCs/>
      <w:kern w:val="44"/>
      <w:sz w:val="36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  <w:rPr>
      <w:rFonts w:ascii="Times New Roman" w:eastAsia="宋体"/>
      <w:sz w:val="21"/>
    </w:rPr>
  </w:style>
  <w:style w:type="paragraph" w:styleId="4">
    <w:name w:val="annotation text"/>
    <w:basedOn w:val="1"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830" w:firstLineChars="352"/>
    </w:pPr>
    <w:rPr>
      <w:rFonts w:ascii="仿宋_GB2312" w:hAnsi="Times New Roman" w:eastAsia="仿宋_GB2312" w:cs="Times New Roman"/>
      <w:kern w:val="0"/>
      <w:sz w:val="32"/>
      <w:szCs w:val="20"/>
    </w:rPr>
  </w:style>
  <w:style w:type="paragraph" w:styleId="6">
    <w:name w:val="Body Text First Indent 2"/>
    <w:basedOn w:val="5"/>
    <w:next w:val="1"/>
    <w:qFormat/>
    <w:uiPriority w:val="0"/>
    <w:pPr>
      <w:spacing w:after="120"/>
      <w:ind w:left="420" w:leftChars="20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2023-11-30T07:45:00Z</dcterms:created>
  <dc:creator>Administrator</dc:creator>
  <cp:lastModifiedBy>kl</cp:lastModifiedBy>
  <cp:lastPrinted>2023-11-30T08:56:58Z</cp:lastPrinted>
  <dcterms:modified xsi:type="dcterms:W3CDTF">2023-11-30T09:27:38Z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