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安徽万家福超市有限公司</w:t>
      </w:r>
    </w:p>
    <w:tbl>
      <w:tblPr>
        <w:tblStyle w:val="3"/>
        <w:tblpPr w:leftFromText="180" w:rightFromText="180" w:vertAnchor="text" w:tblpXSpec="center" w:tblpY="1"/>
        <w:tblOverlap w:val="never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904"/>
        <w:gridCol w:w="3006"/>
        <w:gridCol w:w="1487"/>
        <w:gridCol w:w="518"/>
        <w:gridCol w:w="845"/>
        <w:gridCol w:w="1064"/>
        <w:gridCol w:w="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物品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规格型号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品牌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单位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增值税率%</w:t>
            </w:r>
          </w:p>
        </w:tc>
        <w:tc>
          <w:tcPr>
            <w:tcW w:w="1064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（含税）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手帕纸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1*10小包、7片/小包、4层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心相印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包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手帕纸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1*10小包、8片/小包、4层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洁柔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包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卷纸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1*10卷、117克/卷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心相印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提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卷纸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1*10卷、1.68千克/提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维达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提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抽纸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6包/提、100抽/包、软包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斑布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提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16.9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抽纸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1*10/包、120抽、3层、软包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清风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提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湿巾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80片/包、杀菌99.9%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洁柔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包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皂粉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2.258千克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超能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袋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洗衣粉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1.638千克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雕牌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袋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12.9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洗衣皂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1*3、200克/块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奥妙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包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12.9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洗衣皂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238克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汰渍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洗洁精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1000克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蓝月亮（茶清）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17.9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洗洁精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1790克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白猫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洗衣液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2000克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蓝月亮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洗衣液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3000克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蓝月亮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41.9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衣领净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1*2瓶、500ml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蓝月亮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组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雨衣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单人、套镜、RF-201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白云青鸟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8"/>
                <w:szCs w:val="18"/>
                <w:vertAlign w:val="baseline"/>
                <w:lang w:val="en-US" w:eastAsia="zh-CN"/>
              </w:rPr>
              <w:t>舒友牌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雨衣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单人、套镜、RF-257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白云青鸟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8"/>
                <w:szCs w:val="18"/>
                <w:vertAlign w:val="baseline"/>
                <w:lang w:val="en-US" w:eastAsia="zh-CN"/>
              </w:rPr>
              <w:t>舒友牌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花露水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驱蚊喷雾、180ml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六神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香皂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108克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舒肤佳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香皂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115克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力士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毛巾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S1206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金浩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毛巾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8270-2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洁丽雅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沐浴露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400克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（纯白清香）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舒肤佳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沐浴露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1000克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（纯白清香）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舒肤佳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海飞丝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400克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海飞丝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3"/>
        <w:tblpPr w:leftFromText="180" w:rightFromText="180" w:vertAnchor="text" w:tblpXSpec="center" w:tblpY="1"/>
        <w:tblOverlap w:val="never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904"/>
        <w:gridCol w:w="3006"/>
        <w:gridCol w:w="1487"/>
        <w:gridCol w:w="518"/>
        <w:gridCol w:w="845"/>
        <w:gridCol w:w="1064"/>
        <w:gridCol w:w="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修护水养、750ml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沙宣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精油、600ml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施华蔻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生姜、400ml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施华蔻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精护、200ml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施华蔻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电蚊香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45ml*2瓶+电热器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正点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盒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杀虫剂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无香型、600ml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枪手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杀虫剂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无香型、600ml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雷达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highlight w:val="none"/>
          <w:lang w:eastAsia="zh-CN"/>
        </w:rPr>
        <w:t xml:space="preserve"> *上述物品各种类权值相同。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以上价格包含完成本项目全部服务内容所需的所有费用，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并出具增值税专用发票，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我公司不再向中国工商银行收取其他任何费用；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我公司承诺：以上价格为银行业中最低价格，若我公司入围本项目，在入围期间，我公司销售价格或产品成本下降时，我公司将第一时间主动通知工行，并按最低价格执行；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若在项目实际执行中，需要购买目录以外的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物品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由办公室确定该物品市场报价，本公司按照市场报价的85%的折扣率提供物品及配套服务。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</w:rPr>
        <w:t>阜阳丰丽贸易有限公司</w:t>
      </w:r>
    </w:p>
    <w:tbl>
      <w:tblPr>
        <w:tblStyle w:val="3"/>
        <w:tblpPr w:leftFromText="180" w:rightFromText="180" w:vertAnchor="text" w:tblpXSpec="center" w:tblpY="1"/>
        <w:tblOverlap w:val="never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904"/>
        <w:gridCol w:w="3006"/>
        <w:gridCol w:w="1487"/>
        <w:gridCol w:w="518"/>
        <w:gridCol w:w="845"/>
        <w:gridCol w:w="1064"/>
        <w:gridCol w:w="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物品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规格型号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品牌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单位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增值税率%</w:t>
            </w:r>
          </w:p>
        </w:tc>
        <w:tc>
          <w:tcPr>
            <w:tcW w:w="1064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（含税）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手帕纸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1*10小包、7片/小包、4层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心相印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包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4.02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手帕纸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1*10小包、8片/小包、4层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洁柔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包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5.10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卷纸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1*10卷、117克/卷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心相印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提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7.84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卷纸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1*10卷、1.68千克/提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维达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提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12.25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抽纸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6包/提、100抽/包、软包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斑布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提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7.74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抽纸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1*10/包、120抽、3层、软包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清风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提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7.84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湿巾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80片/包、杀菌99.9%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洁柔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包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7.84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皂粉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2.258千克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超能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袋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17.64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洗衣粉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1.638千克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雕牌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袋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6.29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洗衣皂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1*3、200克/块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奥妙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包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洗衣皂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238克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汰渍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3.72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洗洁精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1000克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蓝月亮（茶清）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7.11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洗洁精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1790克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白猫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6.57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洗衣液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2000克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蓝月亮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14.38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洗衣液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3000克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蓝月亮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21.56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衣领净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1*2瓶、500ml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蓝月亮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组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12.42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雨衣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单人、套镜、RF-201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白云青鸟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11.76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雨衣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单人、套镜、RF-257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白云青鸟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18.13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花露水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驱蚊喷雾、180ml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六神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香皂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108克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舒肤佳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2.26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香皂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115克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力士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块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2.94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毛巾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S1206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金浩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毛巾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8270-2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洁丽雅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条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8.33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沐浴露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400克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（纯白清香）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舒肤佳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8.50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沐浴露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1000克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（纯白清香）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舒肤佳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17.64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海飞丝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10.61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400克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海飞丝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21.88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color w:val="000000"/>
          <w:sz w:val="28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28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28"/>
        </w:rPr>
      </w:pPr>
    </w:p>
    <w:tbl>
      <w:tblPr>
        <w:tblStyle w:val="3"/>
        <w:tblpPr w:leftFromText="180" w:rightFromText="180" w:vertAnchor="text" w:tblpXSpec="center" w:tblpY="1"/>
        <w:tblOverlap w:val="never"/>
        <w:tblW w:w="9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904"/>
        <w:gridCol w:w="3006"/>
        <w:gridCol w:w="1487"/>
        <w:gridCol w:w="518"/>
        <w:gridCol w:w="845"/>
        <w:gridCol w:w="1064"/>
        <w:gridCol w:w="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修护水养、750ml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沙宣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41.33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精油、600ml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施华蔻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39.20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生姜、400ml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施华蔻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39.20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洗发露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精护、200ml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施华蔻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12.20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电蚊香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45ml*2瓶+电热器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正点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盒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5.88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杀虫剂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无香型、600ml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枪手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10.05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70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34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杀虫剂</w:t>
            </w:r>
          </w:p>
        </w:tc>
        <w:tc>
          <w:tcPr>
            <w:tcW w:w="3006" w:type="dxa"/>
            <w:noWrap w:val="0"/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无香型、600ml</w:t>
            </w:r>
          </w:p>
        </w:tc>
        <w:tc>
          <w:tcPr>
            <w:tcW w:w="148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雷达</w:t>
            </w:r>
          </w:p>
        </w:tc>
        <w:tc>
          <w:tcPr>
            <w:tcW w:w="518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瓶</w:t>
            </w:r>
          </w:p>
        </w:tc>
        <w:tc>
          <w:tcPr>
            <w:tcW w:w="84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10.33</w:t>
            </w:r>
          </w:p>
        </w:tc>
        <w:tc>
          <w:tcPr>
            <w:tcW w:w="764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highlight w:val="none"/>
          <w:lang w:eastAsia="zh-CN"/>
        </w:rPr>
        <w:t xml:space="preserve"> *上述物品各种类权值相同。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以上价格包含完成本项目全部服务内容所需的所有费用，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并出具增值税专用发票，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我公司不再向中国工商银行收取其他任何费用；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我公司承诺：以上价格为银行业中最低价格，若我公司入围本项目，在入围期间，我公司销售价格或产品成本下降时，我公司将第一时间主动通知工行，并按最低价格执行；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若在项目实际执行中，需要购买目录以外的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物品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由办公室确定该物品市场报价，本公司按照市场报价的85%的折扣率提供物品及配套服务。</w:t>
      </w:r>
    </w:p>
    <w:p>
      <w:pPr>
        <w:rPr>
          <w:rFonts w:hint="eastAsia" w:ascii="仿宋_GB2312" w:hAnsi="仿宋_GB2312" w:eastAsia="仿宋_GB2312" w:cs="仿宋_GB2312"/>
          <w:color w:val="000000"/>
          <w:sz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B8C7DD"/>
    <w:multiLevelType w:val="singleLevel"/>
    <w:tmpl w:val="91B8C7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41ABB"/>
    <w:rsid w:val="79E4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2023-03-17T02:01:00Z</dcterms:created>
  <dc:creator>牛佳</dc:creator>
  <cp:lastModifiedBy>牛佳</cp:lastModifiedBy>
  <dcterms:modified xsi:type="dcterms:W3CDTF">2023-03-17T02:08:19Z</dcterms:modified>
  <dc:title>安徽万家福超市有限公司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