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集中采购项目信息披露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、项目名称：中国工商银行南京分行2022年6月至2023年</w:t>
      </w:r>
      <w:bookmarkStart w:id="0" w:name="_GoBack"/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12月自助设备集中装卸钞服务项目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二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、项目编号：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财会/采购-江苏南京-2022-002/总0572-工银宁运管-其他业务支持服务    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right="0" w:rightChars="0" w:firstLine="560" w:firstLineChars="200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三、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集中采购项目标的：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right="0" w:rightChars="0" w:firstLine="560" w:firstLineChars="200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项目服务名称：南京分行2022-2023年自助设备集中装卸钞项目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right="0" w:rightChars="0" w:firstLine="560" w:firstLineChars="200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服务范围：南京分行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服务周期：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28"/>
          <w:szCs w:val="28"/>
        </w:rPr>
        <w:t>2022年6月1日—2023年12月31日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四、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集中采购方式： 竞争性磋商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、推荐公司：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（1）南京紫津融畅信息科技服务有限公司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（2）北京联银通科技有限公司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（3）北京民融昌泰科技有限公司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（4）迪堡金融设备有限公司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560" w:firstLineChars="200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（5）深圳广电银通金融电子科技有限公司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六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、入围公司：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</w:rPr>
        <w:t>迪堡金融设备有限公司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南京紫津融畅信息科技服务有限公司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tabs>
          <w:tab w:val="left" w:pos="0"/>
        </w:tabs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七、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入围价格：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rightChars="0"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迪堡金融设备有限公司 958000元人民币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 xml:space="preserve">南京紫津融畅信息科技服务有限公司  954480元人民币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7134D"/>
    <w:rsid w:val="34021902"/>
    <w:rsid w:val="4A805D42"/>
    <w:rsid w:val="72F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仿宋_GB2312" w:cs="宋体"/>
      <w:kern w:val="10"/>
      <w:sz w:val="32"/>
      <w:szCs w:val="32"/>
      <w:lang w:val="en-US" w:eastAsia="zh-CN" w:bidi="ar"/>
    </w:rPr>
  </w:style>
  <w:style w:type="paragraph" w:styleId="3">
    <w:name w:val="header"/>
    <w:uiPriority w:val="0"/>
    <w:pPr>
      <w:widowControl w:val="0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  <w:between w:val="none" w:color="000000" w:sz="0" w:space="0"/>
      </w:pBdr>
      <w:shd w:val="clear" w:color="000000" w:fill="FFFFFF"/>
      <w:tabs>
        <w:tab w:val="center" w:pos="4153"/>
        <w:tab w:val="right" w:pos="8306"/>
      </w:tabs>
      <w:jc w:val="both"/>
    </w:pPr>
    <w:rPr>
      <w:rFonts w:ascii="Calibri" w:hAnsi="Calibri" w:eastAsia="Calibri" w:cs="Times New Roman"/>
      <w:kern w:val="1"/>
      <w:sz w:val="18"/>
      <w:szCs w:val="22"/>
      <w:lang w:val="en-US" w:eastAsia="zh-CN" w:bidi="ar-SA"/>
    </w:rPr>
  </w:style>
  <w:style w:type="paragraph" w:customStyle="1" w:styleId="6">
    <w:name w:val="p0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customStyle="1" w:styleId="7">
    <w:name w:val="p0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2022-05-30T01:26:00Z</dcterms:created>
  <dc:creator>于平</dc:creator>
  <cp:lastModifiedBy>于平</cp:lastModifiedBy>
  <dcterms:modified xsi:type="dcterms:W3CDTF">2022-05-30T01:52:27Z</dcterms:modified>
  <dc:title>集中采购项目信息披露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