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采购价格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7"/>
        <w:gridCol w:w="1548"/>
        <w:gridCol w:w="1424"/>
        <w:gridCol w:w="1731"/>
        <w:gridCol w:w="1579"/>
        <w:gridCol w:w="1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序号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标的层级1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单位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单价(含税，元)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单价(不含税，元)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增值税率%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领导指挥舱系统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88495.58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农村财务管理系统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300000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265486.73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3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股权改革管理系统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88495.58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4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清产核资管理系统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88495.58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新型经营主体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6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网报支付管理系统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180000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159292.04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7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产权交易管理系统及产权交易平台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农村土地承包经营权确权登记颁证纠错管理系统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9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民生大数据管理系统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农村集体财产预警分析系统（含4个第三方接口）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300000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265486.73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11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金融大数据应用平台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12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一村一码管理系统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88495.58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合同管理系统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200000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176991.15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14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手机APP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94000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83185.84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15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微信公众号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94000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83185.84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16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宅基地审批管理系统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套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150000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132743.36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13%</w:t>
            </w:r>
            <w:r>
              <w:rPr>
                <w:rFonts w:hAnsi="宋体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17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2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免费期外的升级维护费用（费率）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8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%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10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10%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9.43%</w:t>
            </w:r>
            <w:r>
              <w:rPr>
                <w:rFonts w:hAnsi="宋体"/>
              </w:rPr>
              <w:t xml:space="preserve"> </w:t>
            </w:r>
          </w:p>
        </w:tc>
        <w:tc>
          <w:tcPr>
            <w:tcW w:w="6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Ansi="宋体"/>
              </w:rPr>
            </w:pPr>
            <w:r>
              <w:rPr>
                <w:rStyle w:val="7"/>
                <w:rFonts w:hAnsi="宋体"/>
              </w:rPr>
              <w:t>6%</w:t>
            </w:r>
            <w:r>
              <w:rPr>
                <w:rFonts w:hAnsi="宋体"/>
              </w:rPr>
              <w:t xml:space="preserve"> </w:t>
            </w:r>
          </w:p>
        </w:tc>
      </w:tr>
    </w:tbl>
    <w:p>
      <w:p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24A73"/>
    <w:rsid w:val="1742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unhideWhenUsed/>
    <w:qFormat/>
    <w:uiPriority w:val="99"/>
    <w:pPr>
      <w:jc w:val="center"/>
    </w:pPr>
    <w:rPr>
      <w:rFonts w:eastAsia="华文隶书"/>
      <w:b/>
      <w:bCs/>
      <w:sz w:val="52"/>
    </w:rPr>
  </w:style>
  <w:style w:type="paragraph" w:customStyle="1" w:styleId="6">
    <w:name w:val="p6"/>
    <w:basedOn w:val="1"/>
    <w:uiPriority w:val="0"/>
    <w:pPr>
      <w:jc w:val="center"/>
    </w:pPr>
    <w:rPr>
      <w:rFonts w:hint="eastAsia" w:ascii="仿宋_GB2312" w:hAnsi="宋体" w:eastAsia="仿宋_GB2312" w:cs="仿宋_GB2312"/>
      <w:kern w:val="0"/>
      <w:sz w:val="18"/>
      <w:szCs w:val="18"/>
      <w:lang w:val="en-US" w:eastAsia="zh-CN" w:bidi="ar"/>
    </w:rPr>
  </w:style>
  <w:style w:type="character" w:customStyle="1" w:styleId="7">
    <w:name w:val="s21"/>
    <w:basedOn w:val="5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2024-12-19T08:47:00Z</dcterms:created>
  <dc:creator>张昕</dc:creator>
  <cp:lastModifiedBy>张昕</cp:lastModifiedBy>
  <dcterms:modified xsi:type="dcterms:W3CDTF">2024-12-19T08:47:42Z</dcterms:modified>
  <dc:title>采购价格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7AC70102724D4A7395665651126BDA12</vt:lpwstr>
  </property>
</Properties>
</file>